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5-875</w:t>
      </w:r>
      <w:r w:rsidR="00CD65EA">
        <w:rPr>
          <w:sz w:val="28"/>
        </w:rPr>
        <w:t>-2202</w:t>
      </w:r>
      <w:r>
        <w:rPr>
          <w:sz w:val="28"/>
        </w:rPr>
        <w:t>/2024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D020AC" w:rsidR="00D020AC">
        <w:rPr>
          <w:sz w:val="28"/>
        </w:rPr>
        <w:t>86MS0053-01-2024-006059-57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</w:t>
      </w:r>
      <w:r w:rsidR="00CD65EA">
        <w:rPr>
          <w:sz w:val="28"/>
        </w:rPr>
        <w:t>19 июл</w:t>
      </w:r>
      <w:r>
        <w:rPr>
          <w:sz w:val="28"/>
        </w:rPr>
        <w:t xml:space="preserve">я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7E7F60" w:rsidP="007E7F60">
      <w:pPr>
        <w:pStyle w:val="BodyText"/>
        <w:ind w:right="282" w:firstLine="708"/>
        <w:rPr>
          <w:sz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>, в отношении которого ведется производство по делу об административном правонарушении, Федулова И.Н.,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рассмотрев дело о</w:t>
      </w:r>
      <w:r w:rsidRPr="00667FC8">
        <w:rPr>
          <w:sz w:val="28"/>
        </w:rPr>
        <w:t xml:space="preserve">б административном правонарушении в отношении </w:t>
      </w:r>
      <w:r w:rsidR="00D020AC">
        <w:rPr>
          <w:sz w:val="28"/>
        </w:rPr>
        <w:t xml:space="preserve">Федулова Игоря Николаевича, </w:t>
      </w:r>
      <w:r w:rsidR="00AD4451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="00AD4451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</w:t>
      </w:r>
      <w:r w:rsidR="007E7F60">
        <w:rPr>
          <w:sz w:val="28"/>
        </w:rPr>
        <w:t xml:space="preserve">паспорт </w:t>
      </w:r>
      <w:r w:rsidR="00AD4451">
        <w:rPr>
          <w:sz w:val="28"/>
        </w:rPr>
        <w:t>*</w:t>
      </w:r>
      <w:r w:rsidR="007E7F60">
        <w:rPr>
          <w:sz w:val="28"/>
        </w:rPr>
        <w:t xml:space="preserve">, </w:t>
      </w:r>
      <w:r w:rsidRPr="00667FC8">
        <w:rPr>
          <w:sz w:val="28"/>
        </w:rPr>
        <w:t xml:space="preserve">зарегистрированного и проживающего по адресу: </w:t>
      </w:r>
      <w:r w:rsidR="00D020AC">
        <w:rPr>
          <w:sz w:val="28"/>
        </w:rPr>
        <w:t xml:space="preserve">ХМАО-Югра, </w:t>
      </w:r>
      <w:r w:rsidR="00AD4451">
        <w:rPr>
          <w:sz w:val="28"/>
        </w:rPr>
        <w:t>*</w:t>
      </w:r>
      <w:r w:rsidRPr="00D020AC" w:rsidR="00D020AC">
        <w:rPr>
          <w:sz w:val="28"/>
        </w:rPr>
        <w:t>, инвалидность не установлена</w:t>
      </w:r>
      <w:r w:rsidRPr="00667FC8">
        <w:rPr>
          <w:sz w:val="28"/>
        </w:rPr>
        <w:t xml:space="preserve">, 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правонарушения, предусмотренного частью 4                                 статьи 12.15 Кодекса Россий</w:t>
      </w:r>
      <w:r w:rsidRPr="00667FC8">
        <w:rPr>
          <w:sz w:val="28"/>
        </w:rPr>
        <w:t>ской Федерации об административных правонарушениях,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05.05</w:t>
      </w:r>
      <w:r w:rsidRPr="000B7EE4">
        <w:rPr>
          <w:color w:val="auto"/>
          <w:sz w:val="28"/>
        </w:rPr>
        <w:t>.2</w:t>
      </w:r>
      <w:r>
        <w:rPr>
          <w:color w:val="auto"/>
          <w:sz w:val="28"/>
        </w:rPr>
        <w:t>024 в 09 часов 42 минут на 88</w:t>
      </w:r>
      <w:r w:rsidRPr="000B7EE4">
        <w:rPr>
          <w:color w:val="auto"/>
          <w:sz w:val="28"/>
        </w:rPr>
        <w:t xml:space="preserve"> км</w:t>
      </w:r>
      <w:r>
        <w:rPr>
          <w:color w:val="auto"/>
          <w:sz w:val="28"/>
        </w:rPr>
        <w:t xml:space="preserve"> + 200 м</w:t>
      </w:r>
      <w:r w:rsidRPr="000B7EE4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подъезд к г.Майкопу от </w:t>
      </w:r>
      <w:r w:rsidRPr="000B7EE4">
        <w:rPr>
          <w:color w:val="auto"/>
          <w:sz w:val="28"/>
        </w:rPr>
        <w:t xml:space="preserve">автодороги </w:t>
      </w:r>
      <w:r>
        <w:rPr>
          <w:color w:val="auto"/>
          <w:sz w:val="28"/>
        </w:rPr>
        <w:t>М-29 Кавказ Майкопского района респ.Адыгея Федулов И.Н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="00AD4451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>
        <w:rPr>
          <w:color w:val="auto"/>
          <w:sz w:val="28"/>
        </w:rPr>
        <w:t>совершил выезд на полосу встречного движения при повороте налево</w:t>
      </w:r>
      <w:r w:rsidRPr="000B7EE4">
        <w:rPr>
          <w:color w:val="auto"/>
          <w:sz w:val="28"/>
        </w:rPr>
        <w:t>.</w:t>
      </w:r>
    </w:p>
    <w:p w:rsidR="000B7EE4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Федулов И.Н</w:t>
      </w:r>
      <w:r w:rsidR="007E7F60">
        <w:rPr>
          <w:color w:val="auto"/>
          <w:sz w:val="28"/>
        </w:rPr>
        <w:t>. в судебном заседании с протоколом согласился, вину признал.</w:t>
      </w:r>
    </w:p>
    <w:p w:rsidR="007E7F60" w:rsidP="007E7F60">
      <w:pPr>
        <w:ind w:left="-142" w:right="113" w:firstLine="709"/>
        <w:jc w:val="both"/>
        <w:rPr>
          <w:sz w:val="28"/>
        </w:rPr>
      </w:pPr>
      <w:r>
        <w:rPr>
          <w:sz w:val="28"/>
        </w:rPr>
        <w:t>Выслушав Федулова И.Н., и</w:t>
      </w:r>
      <w:r w:rsidR="000B7EE4">
        <w:rPr>
          <w:sz w:val="28"/>
        </w:rPr>
        <w:t>зучив материалы дела, мировой судья приходит к следующему.</w:t>
      </w:r>
    </w:p>
    <w:p w:rsidR="007E7F60" w:rsidRPr="007E7F60" w:rsidP="007E7F60">
      <w:pPr>
        <w:ind w:left="-142" w:right="113" w:firstLine="709"/>
        <w:jc w:val="both"/>
        <w:rPr>
          <w:color w:val="auto"/>
          <w:sz w:val="28"/>
        </w:rPr>
      </w:pPr>
      <w:r w:rsidRPr="007E7F60">
        <w:rPr>
          <w:color w:val="auto"/>
          <w:sz w:val="28"/>
        </w:rPr>
        <w:t>Как следует из разъяснений, содержащихся в п.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7E7F60">
          <w:rPr>
            <w:color w:val="auto"/>
            <w:sz w:val="28"/>
          </w:rPr>
          <w:t>главой 12</w:t>
        </w:r>
      </w:hyperlink>
      <w:r w:rsidRPr="007E7F60">
        <w:rPr>
          <w:color w:val="auto"/>
          <w:sz w:val="28"/>
        </w:rPr>
        <w:t> Кодекса Российской Федерации об административных правонарушениях", действия водителя, связанные с нарушением требований </w:t>
      </w:r>
      <w:hyperlink r:id="rId4" w:anchor="/document/1305770/entry/1000" w:history="1">
        <w:r w:rsidRPr="007E7F60">
          <w:rPr>
            <w:color w:val="auto"/>
            <w:sz w:val="28"/>
          </w:rPr>
          <w:t>ПДД РФ</w:t>
        </w:r>
      </w:hyperlink>
      <w:r w:rsidRPr="007E7F60">
        <w:rPr>
          <w:color w:val="auto"/>
          <w:sz w:val="28"/>
        </w:rPr>
        <w:t>, а также дорожных</w:t>
      </w:r>
      <w:r>
        <w:rPr>
          <w:color w:val="auto"/>
          <w:sz w:val="28"/>
        </w:rPr>
        <w:t xml:space="preserve"> </w:t>
      </w:r>
      <w:r w:rsidRPr="007E7F60">
        <w:rPr>
          <w:color w:val="auto"/>
          <w:sz w:val="28"/>
        </w:rPr>
        <w:t>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anchor="/document/1305770/entry/100012" w:history="1">
        <w:r w:rsidRPr="007E7F60">
          <w:rPr>
            <w:color w:val="auto"/>
            <w:sz w:val="28"/>
          </w:rPr>
          <w:t>пункт 1.2</w:t>
        </w:r>
      </w:hyperlink>
      <w:r w:rsidRPr="007E7F60">
        <w:rPr>
          <w:color w:val="auto"/>
          <w:sz w:val="28"/>
        </w:rPr>
        <w:t> ПДД РФ), которые квалифицируются по части 3 данной статьи), подлежат квалификации по </w:t>
      </w:r>
      <w:hyperlink r:id="rId4" w:anchor="/document/12125267/entry/121504" w:history="1">
        <w:r w:rsidRPr="007E7F60">
          <w:rPr>
            <w:color w:val="auto"/>
            <w:sz w:val="28"/>
          </w:rPr>
          <w:t>части 4 статьи 12.15</w:t>
        </w:r>
      </w:hyperlink>
      <w:r w:rsidRPr="007E7F60">
        <w:rPr>
          <w:color w:val="auto"/>
          <w:sz w:val="28"/>
        </w:rPr>
        <w:t> </w:t>
      </w:r>
      <w:r w:rsidRPr="00667FC8">
        <w:rPr>
          <w:sz w:val="28"/>
        </w:rPr>
        <w:t>Кодекса Российс</w:t>
      </w:r>
      <w:r w:rsidRPr="00667FC8">
        <w:rPr>
          <w:sz w:val="28"/>
        </w:rPr>
        <w:t>кой Федерации об а</w:t>
      </w:r>
      <w:r>
        <w:rPr>
          <w:sz w:val="28"/>
        </w:rPr>
        <w:t>дминистративных правонарушениях</w:t>
      </w:r>
      <w:r w:rsidRPr="007E7F60">
        <w:rPr>
          <w:color w:val="auto"/>
          <w:sz w:val="28"/>
        </w:rPr>
        <w:t>.</w:t>
      </w:r>
    </w:p>
    <w:p w:rsidR="007E7F60" w:rsidRPr="007E7F60" w:rsidP="007E7F60">
      <w:pPr>
        <w:ind w:left="-142" w:right="113" w:firstLine="709"/>
        <w:jc w:val="both"/>
        <w:rPr>
          <w:color w:val="auto"/>
          <w:sz w:val="28"/>
        </w:rPr>
      </w:pPr>
      <w:r w:rsidRPr="007E7F60">
        <w:rPr>
          <w:color w:val="auto"/>
          <w:sz w:val="28"/>
        </w:rPr>
        <w:t>Согласно </w:t>
      </w:r>
      <w:hyperlink r:id="rId4" w:anchor="/document/1305770/entry/86" w:history="1">
        <w:r w:rsidRPr="007E7F60">
          <w:rPr>
            <w:color w:val="auto"/>
            <w:sz w:val="28"/>
          </w:rPr>
          <w:t>п. 8.6</w:t>
        </w:r>
      </w:hyperlink>
      <w:r w:rsidRPr="007E7F60">
        <w:rPr>
          <w:color w:val="auto"/>
          <w:sz w:val="28"/>
        </w:rPr>
        <w:t> Правил дорожного движения поворот должен осуществляться таким образом, чтобы при выезде с пересечения проезжих частей</w:t>
      </w:r>
      <w:r w:rsidRPr="007E7F60">
        <w:rPr>
          <w:color w:val="auto"/>
          <w:sz w:val="28"/>
        </w:rPr>
        <w:t xml:space="preserve"> транспортное средство не оказалось на стороне встречного движения.</w:t>
      </w:r>
    </w:p>
    <w:p w:rsidR="007E7F60" w:rsidP="00667FC8">
      <w:pPr>
        <w:ind w:left="-142" w:right="113" w:firstLine="709"/>
        <w:jc w:val="both"/>
        <w:rPr>
          <w:color w:val="auto"/>
          <w:sz w:val="28"/>
        </w:rPr>
      </w:pPr>
      <w:r w:rsidRPr="007E7F60">
        <w:rPr>
          <w:color w:val="auto"/>
          <w:sz w:val="28"/>
        </w:rPr>
        <w:t>В силу п. 9.1 Правил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</w:t>
      </w:r>
      <w:r w:rsidRPr="007E7F60">
        <w:rPr>
          <w:color w:val="auto"/>
          <w:sz w:val="28"/>
        </w:rPr>
        <w:t xml:space="preserve">ями с учетом ширины проезжей </w:t>
      </w:r>
      <w:r w:rsidRPr="007E7F60">
        <w:rPr>
          <w:color w:val="auto"/>
          <w:sz w:val="28"/>
        </w:rPr>
        <w:t>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</w:t>
      </w:r>
      <w:r w:rsidRPr="007E7F60">
        <w:rPr>
          <w:color w:val="auto"/>
          <w:sz w:val="28"/>
        </w:rPr>
        <w:t>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7E7F60" w:rsidRPr="007E7F60" w:rsidP="007E7F60">
      <w:pPr>
        <w:ind w:left="-142" w:right="113" w:firstLine="709"/>
        <w:jc w:val="both"/>
        <w:rPr>
          <w:color w:val="auto"/>
          <w:sz w:val="28"/>
        </w:rPr>
      </w:pPr>
      <w:r w:rsidRPr="007E7F60">
        <w:rPr>
          <w:color w:val="auto"/>
          <w:sz w:val="28"/>
        </w:rPr>
        <w:t>Пунктом 9.1 (1) </w:t>
      </w:r>
      <w:hyperlink r:id="rId4" w:anchor="/document/1305770/entry/1000" w:history="1">
        <w:r w:rsidRPr="007E7F60">
          <w:rPr>
            <w:color w:val="auto"/>
            <w:sz w:val="28"/>
          </w:rPr>
          <w:t>Правил</w:t>
        </w:r>
      </w:hyperlink>
      <w:r w:rsidRPr="007E7F60">
        <w:rPr>
          <w:color w:val="auto"/>
          <w:sz w:val="28"/>
        </w:rPr>
        <w:t> дорожного движения 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</w:t>
      </w:r>
      <w:r w:rsidRPr="007E7F60">
        <w:rPr>
          <w:color w:val="auto"/>
          <w:sz w:val="28"/>
        </w:rPr>
        <w:t>ой, разметкой 1.1, 1.3 или разметкой 1.11 прерывистая линия которой расположена слева.</w:t>
      </w:r>
    </w:p>
    <w:p w:rsidR="007E7F60" w:rsidRPr="007E7F60" w:rsidP="007E7F60">
      <w:pPr>
        <w:ind w:left="-142" w:right="113" w:firstLine="709"/>
        <w:jc w:val="both"/>
        <w:rPr>
          <w:color w:val="auto"/>
          <w:sz w:val="28"/>
        </w:rPr>
      </w:pPr>
      <w:r w:rsidRPr="007E7F60">
        <w:rPr>
          <w:color w:val="auto"/>
          <w:sz w:val="28"/>
        </w:rPr>
        <w:t>Линия горизонтальной разметки 1.1 Приложения N 2 к </w:t>
      </w:r>
      <w:hyperlink r:id="rId4" w:anchor="/document/1305770/entry/1000" w:history="1">
        <w:r w:rsidRPr="007E7F60">
          <w:rPr>
            <w:color w:val="auto"/>
            <w:sz w:val="28"/>
          </w:rPr>
          <w:t>Правилам</w:t>
        </w:r>
      </w:hyperlink>
      <w:r w:rsidRPr="007E7F60">
        <w:rPr>
          <w:color w:val="auto"/>
          <w:sz w:val="28"/>
        </w:rPr>
        <w:t> дорожного движения разделяет трансп</w:t>
      </w:r>
      <w:r w:rsidRPr="007E7F60">
        <w:rPr>
          <w:color w:val="auto"/>
          <w:sz w:val="28"/>
        </w:rPr>
        <w:t>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4" w:anchor="/document/1305770/entry/1000" w:history="1">
        <w:r w:rsidRPr="007E7F60">
          <w:rPr>
            <w:color w:val="auto"/>
            <w:sz w:val="28"/>
          </w:rPr>
          <w:t>Правилами</w:t>
        </w:r>
      </w:hyperlink>
      <w:r w:rsidRPr="007E7F60">
        <w:rPr>
          <w:color w:val="auto"/>
          <w:sz w:val="28"/>
        </w:rPr>
        <w:t> дорожного движения установлен запрет на ее пересечение.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 административного правонарушения, предусмотренного частью 4 статьи 12.15 Кодекса Российской Федерации об административных правонарушениях, являются общественные отношения в области обеспечен</w:t>
      </w:r>
      <w:r w:rsidRPr="00667FC8">
        <w:rPr>
          <w:sz w:val="28"/>
        </w:rPr>
        <w:t>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D020AC">
        <w:rPr>
          <w:color w:val="auto"/>
          <w:sz w:val="28"/>
        </w:rPr>
        <w:t>Федулове И.Н</w:t>
      </w:r>
      <w:r w:rsidRPr="00667FC8"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</w:t>
      </w:r>
      <w:r w:rsidRPr="00667FC8">
        <w:rPr>
          <w:sz w:val="28"/>
        </w:rPr>
        <w:t>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D020AC">
        <w:rPr>
          <w:color w:val="auto"/>
          <w:sz w:val="28"/>
        </w:rPr>
        <w:t>Федулова И.Н</w:t>
      </w:r>
      <w:r w:rsidRPr="00667FC8">
        <w:rPr>
          <w:sz w:val="28"/>
        </w:rPr>
        <w:t>. 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протоколом </w:t>
      </w:r>
      <w:r w:rsidR="00D020AC">
        <w:rPr>
          <w:sz w:val="28"/>
        </w:rPr>
        <w:t>01 НИ №151410</w:t>
      </w:r>
      <w:r w:rsidR="00CD65EA">
        <w:rPr>
          <w:sz w:val="28"/>
        </w:rPr>
        <w:t xml:space="preserve"> </w:t>
      </w:r>
      <w:r w:rsidRPr="00667FC8">
        <w:rPr>
          <w:sz w:val="28"/>
        </w:rPr>
        <w:t>об админ</w:t>
      </w:r>
      <w:r w:rsidR="00CD65EA">
        <w:rPr>
          <w:sz w:val="28"/>
        </w:rPr>
        <w:t xml:space="preserve">истративном </w:t>
      </w:r>
      <w:r w:rsidR="00D020AC">
        <w:rPr>
          <w:sz w:val="28"/>
        </w:rPr>
        <w:t>правонарушении от 05.05</w:t>
      </w:r>
      <w:r w:rsidRPr="00667FC8">
        <w:rPr>
          <w:sz w:val="28"/>
        </w:rPr>
        <w:t xml:space="preserve">.2024, в котором указаны место время и обстоятельства совершенного </w:t>
      </w:r>
      <w:r w:rsidR="00D020AC">
        <w:rPr>
          <w:color w:val="auto"/>
          <w:sz w:val="28"/>
        </w:rPr>
        <w:t>Федуловым И.Н</w:t>
      </w:r>
      <w:r w:rsidRPr="00667FC8">
        <w:rPr>
          <w:sz w:val="28"/>
        </w:rPr>
        <w:t>. противоправного деяния;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дислокацией дорожных знаков и дорожной разметк</w:t>
      </w:r>
      <w:r w:rsidR="00CD65EA">
        <w:rPr>
          <w:sz w:val="28"/>
        </w:rPr>
        <w:t xml:space="preserve">и на автомобильной дороге </w:t>
      </w:r>
      <w:r w:rsidR="00D020AC">
        <w:rPr>
          <w:sz w:val="28"/>
        </w:rPr>
        <w:t xml:space="preserve">подъезд к г.Майкопу </w:t>
      </w:r>
      <w:r w:rsidR="00CD65EA">
        <w:rPr>
          <w:sz w:val="28"/>
        </w:rPr>
        <w:t xml:space="preserve">на </w:t>
      </w:r>
      <w:r w:rsidR="00D020AC">
        <w:rPr>
          <w:sz w:val="28"/>
        </w:rPr>
        <w:t>88-89</w:t>
      </w:r>
      <w:r w:rsidRPr="00667FC8">
        <w:rPr>
          <w:sz w:val="28"/>
        </w:rPr>
        <w:t xml:space="preserve"> км автодороги;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CD65EA" w:rsidR="00CD65EA">
        <w:rPr>
          <w:sz w:val="28"/>
        </w:rPr>
        <w:t xml:space="preserve">видеозаписью, на которой зафиксирован факт </w:t>
      </w:r>
      <w:r w:rsidR="007E7F60">
        <w:rPr>
          <w:sz w:val="28"/>
        </w:rPr>
        <w:t>совершения правонарушения (выезд на полосу встречного движения);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реестром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 ВУ;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</w:t>
      </w:r>
      <w:r w:rsidRPr="00667FC8">
        <w:rPr>
          <w:sz w:val="28"/>
        </w:rPr>
        <w:t>б административных правонарушениях.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Российской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</w:t>
      </w:r>
      <w:r w:rsidRPr="00667FC8">
        <w:rPr>
          <w:sz w:val="28"/>
        </w:rPr>
        <w:t xml:space="preserve">и встречного направления, за исключением случаев, предусмотренных частью 3 настоящей статьи, влечет наложение </w:t>
      </w:r>
      <w:r w:rsidRPr="00667FC8">
        <w:rPr>
          <w:sz w:val="28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E7F60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 xml:space="preserve">смягчающим обстоятельствам мировой судья относит признание Федуловым И.Н. своей вины, отсутствие </w:t>
      </w:r>
      <w:r w:rsidR="008A10B1">
        <w:rPr>
          <w:sz w:val="28"/>
        </w:rPr>
        <w:t xml:space="preserve">совершения </w:t>
      </w:r>
      <w:r>
        <w:rPr>
          <w:sz w:val="28"/>
        </w:rPr>
        <w:t>аналогичного правонарушения</w:t>
      </w:r>
      <w:r w:rsidR="008A10B1">
        <w:rPr>
          <w:sz w:val="28"/>
        </w:rPr>
        <w:t xml:space="preserve"> в 2023, 2024 годах.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При назначении н</w:t>
      </w:r>
      <w:r w:rsidRPr="00667FC8">
        <w:rPr>
          <w:sz w:val="28"/>
        </w:rPr>
        <w:t xml:space="preserve">аказания </w:t>
      </w:r>
      <w:r w:rsidR="00D020AC">
        <w:rPr>
          <w:color w:val="auto"/>
          <w:sz w:val="28"/>
        </w:rPr>
        <w:t>Федулову И.Н</w:t>
      </w:r>
      <w:r w:rsidRPr="00667FC8">
        <w:rPr>
          <w:sz w:val="28"/>
        </w:rPr>
        <w:t>. мировой судья учитывает вышеизложенное, характер совершенного им правонарушения, его повышенную опасность, и в целях предупреждения совершения новых правонарушений, считает возможным назначить административное наказание в виде админи</w:t>
      </w:r>
      <w:r w:rsidRPr="00667FC8">
        <w:rPr>
          <w:sz w:val="28"/>
        </w:rPr>
        <w:t>стративного штрафа, не усматривая оснований для назначения административного наказания в виде лишения права управления транспортными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 частью 4 статьи 12.15, статьями 23.1, 29.9, 29.10 Кодекса Российской Федерации об административн</w:t>
      </w:r>
      <w:r w:rsidRPr="00667FC8">
        <w:rPr>
          <w:sz w:val="28"/>
        </w:rPr>
        <w:t>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 w:rsidRPr="00D020AC">
        <w:rPr>
          <w:sz w:val="28"/>
        </w:rPr>
        <w:t xml:space="preserve">Федулова Игоря Николаевича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0373E8">
        <w:rPr>
          <w:sz w:val="28"/>
        </w:rPr>
        <w:t xml:space="preserve">Штраф подлежит перечислению на счет получателя УФК по </w:t>
      </w:r>
      <w:r w:rsidR="00D020AC">
        <w:rPr>
          <w:sz w:val="28"/>
        </w:rPr>
        <w:t xml:space="preserve">Республике Адыгея </w:t>
      </w:r>
      <w:r w:rsidR="00073876">
        <w:rPr>
          <w:sz w:val="28"/>
        </w:rPr>
        <w:t>(</w:t>
      </w:r>
      <w:r w:rsidRPr="000373E8">
        <w:rPr>
          <w:sz w:val="28"/>
        </w:rPr>
        <w:t xml:space="preserve">МВД </w:t>
      </w:r>
      <w:r w:rsidR="00073876">
        <w:rPr>
          <w:sz w:val="28"/>
        </w:rPr>
        <w:t>по Республике Адыгея</w:t>
      </w:r>
      <w:r w:rsidRPr="000373E8">
        <w:rPr>
          <w:sz w:val="28"/>
        </w:rPr>
        <w:t xml:space="preserve">), ИНН </w:t>
      </w:r>
      <w:r w:rsidR="00073876">
        <w:rPr>
          <w:sz w:val="28"/>
        </w:rPr>
        <w:t>0105020396</w:t>
      </w:r>
      <w:r w:rsidRPr="000373E8">
        <w:rPr>
          <w:sz w:val="28"/>
        </w:rPr>
        <w:t xml:space="preserve">, КПП </w:t>
      </w:r>
      <w:r w:rsidR="00073876">
        <w:rPr>
          <w:sz w:val="28"/>
        </w:rPr>
        <w:t>010501001</w:t>
      </w:r>
      <w:r w:rsidRPr="000373E8">
        <w:rPr>
          <w:sz w:val="28"/>
        </w:rPr>
        <w:t>, расчетный счет 0310064300000001</w:t>
      </w:r>
      <w:r w:rsidR="00073876">
        <w:rPr>
          <w:sz w:val="28"/>
        </w:rPr>
        <w:t>7600</w:t>
      </w:r>
      <w:r w:rsidRPr="000373E8">
        <w:rPr>
          <w:sz w:val="28"/>
        </w:rPr>
        <w:t>, банк пол</w:t>
      </w:r>
      <w:r w:rsidRPr="000373E8">
        <w:rPr>
          <w:sz w:val="28"/>
        </w:rPr>
        <w:t xml:space="preserve">учателя: </w:t>
      </w:r>
      <w:r w:rsidR="00073876">
        <w:rPr>
          <w:sz w:val="28"/>
        </w:rPr>
        <w:t>Отделение – НБ Республики Адыгея Банка России</w:t>
      </w:r>
      <w:r w:rsidRPr="000373E8">
        <w:rPr>
          <w:sz w:val="28"/>
        </w:rPr>
        <w:t xml:space="preserve">//УФК по </w:t>
      </w:r>
      <w:r w:rsidRPr="00073876" w:rsidR="00073876">
        <w:rPr>
          <w:sz w:val="28"/>
        </w:rPr>
        <w:t>Республике Адыгея</w:t>
      </w:r>
      <w:r w:rsidR="00073876">
        <w:rPr>
          <w:sz w:val="28"/>
        </w:rPr>
        <w:t xml:space="preserve"> в г.Майкопе</w:t>
      </w:r>
      <w:r w:rsidRPr="000373E8">
        <w:rPr>
          <w:sz w:val="28"/>
        </w:rPr>
        <w:t xml:space="preserve">, </w:t>
      </w:r>
      <w:r w:rsidR="00073876">
        <w:rPr>
          <w:sz w:val="28"/>
        </w:rPr>
        <w:t>КБК 18811601123010001</w:t>
      </w:r>
      <w:r w:rsidRPr="00073876" w:rsidR="00073876">
        <w:rPr>
          <w:sz w:val="28"/>
        </w:rPr>
        <w:t xml:space="preserve">140, </w:t>
      </w:r>
      <w:r w:rsidRPr="000373E8">
        <w:rPr>
          <w:sz w:val="28"/>
        </w:rPr>
        <w:t xml:space="preserve">БИК </w:t>
      </w:r>
      <w:r w:rsidR="00073876">
        <w:rPr>
          <w:sz w:val="28"/>
        </w:rPr>
        <w:t>017908101</w:t>
      </w:r>
      <w:r w:rsidRPr="000373E8">
        <w:rPr>
          <w:sz w:val="28"/>
        </w:rPr>
        <w:t xml:space="preserve">, ОКТМО </w:t>
      </w:r>
      <w:r w:rsidR="00073876">
        <w:rPr>
          <w:sz w:val="28"/>
        </w:rPr>
        <w:t>79701000</w:t>
      </w:r>
      <w:r w:rsidRPr="000373E8">
        <w:rPr>
          <w:sz w:val="28"/>
        </w:rPr>
        <w:t>, УИН 188104</w:t>
      </w:r>
      <w:r w:rsidR="00073876">
        <w:rPr>
          <w:sz w:val="28"/>
        </w:rPr>
        <w:t>01240110004356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</w:t>
      </w:r>
      <w:r>
        <w:rPr>
          <w:sz w:val="28"/>
        </w:rPr>
        <w:t xml:space="preserve">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color w:val="22272F"/>
          <w:sz w:val="28"/>
        </w:rPr>
        <w:t>трафа в законную силу, за исключением случаев, предусмотренных </w:t>
      </w:r>
      <w:hyperlink r:id="rId5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5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</w:t>
        </w:r>
        <w:r w:rsidRPr="006B4476">
          <w:rPr>
            <w:rStyle w:val="Hyperlink"/>
            <w:color w:val="auto"/>
            <w:sz w:val="28"/>
            <w:u w:val="none"/>
          </w:rPr>
          <w:t>3</w:t>
        </w:r>
      </w:hyperlink>
      <w:r w:rsidRPr="006B4476">
        <w:rPr>
          <w:color w:val="auto"/>
          <w:sz w:val="28"/>
        </w:rPr>
        <w:t> и </w:t>
      </w:r>
      <w:hyperlink r:id="rId5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0373E8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>Кр</w:t>
      </w:r>
      <w:r w:rsidRPr="006B4476">
        <w:rPr>
          <w:color w:val="auto"/>
          <w:sz w:val="28"/>
        </w:rPr>
        <w:t>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административного п</w:t>
      </w:r>
      <w:r>
        <w:rPr>
          <w:rFonts w:ascii="Roboto" w:hAnsi="Roboto"/>
          <w:sz w:val="28"/>
        </w:rPr>
        <w:t xml:space="preserve">равонарушения, предусмотренного </w:t>
      </w:r>
      <w:hyperlink r:id="rId6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</w:t>
      </w:r>
      <w:r>
        <w:rPr>
          <w:rFonts w:ascii="Roboto" w:hAnsi="Roboto"/>
          <w:sz w:val="28"/>
        </w:rPr>
        <w:t xml:space="preserve">исключением административных правонарушений, предусмотренных </w:t>
      </w:r>
      <w:hyperlink r:id="rId6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6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</w:t>
        </w:r>
        <w:r>
          <w:rPr>
            <w:rStyle w:val="Hyperlink"/>
            <w:rFonts w:ascii="Roboto" w:hAnsi="Roboto"/>
            <w:sz w:val="28"/>
            <w:u w:val="none"/>
          </w:rPr>
          <w:t xml:space="preserve"> 12.9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6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6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</w:t>
      </w:r>
      <w:r>
        <w:rPr>
          <w:rFonts w:ascii="Roboto" w:hAnsi="Roboto"/>
          <w:sz w:val="28"/>
        </w:rPr>
        <w:t xml:space="preserve"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>
        <w:rPr>
          <w:rFonts w:ascii="Roboto" w:hAnsi="Roboto"/>
          <w:sz w:val="28"/>
        </w:rPr>
        <w:t>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>
        <w:rPr>
          <w:rFonts w:ascii="Roboto" w:hAnsi="Roboto"/>
          <w:sz w:val="28"/>
        </w:rPr>
        <w:t xml:space="preserve"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rFonts w:ascii="Roboto" w:hAnsi="Roboto"/>
          <w:sz w:val="28"/>
        </w:rPr>
        <w:t>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</w:t>
      </w:r>
      <w:r>
        <w:rPr>
          <w:sz w:val="28"/>
        </w:rPr>
        <w:t xml:space="preserve">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</w:t>
      </w:r>
      <w:r>
        <w:rPr>
          <w:sz w:val="28"/>
        </w:rPr>
        <w:t>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</w:rPr>
        <w:t xml:space="preserve">частка </w:t>
      </w:r>
      <w:r w:rsidR="000373E8">
        <w:rPr>
          <w:color w:val="FF0000"/>
          <w:sz w:val="28"/>
        </w:rPr>
        <w:t>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27E27" w:rsidP="00A46E76">
      <w:pPr>
        <w:ind w:right="113" w:firstLine="708"/>
        <w:jc w:val="both"/>
        <w:rPr>
          <w:sz w:val="28"/>
        </w:rPr>
      </w:pPr>
    </w:p>
    <w:p w:rsidR="0037417F" w:rsidP="00A46E76">
      <w:pPr>
        <w:ind w:right="113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0373E8">
      <w:footerReference w:type="default" r:id="rId8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D4451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73E8"/>
    <w:rsid w:val="000621FA"/>
    <w:rsid w:val="00073876"/>
    <w:rsid w:val="000B5CDA"/>
    <w:rsid w:val="000B7EE4"/>
    <w:rsid w:val="00100696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3474D"/>
    <w:rsid w:val="004B1D8C"/>
    <w:rsid w:val="004E0607"/>
    <w:rsid w:val="00553C62"/>
    <w:rsid w:val="00565515"/>
    <w:rsid w:val="005B7BF8"/>
    <w:rsid w:val="005C3FC8"/>
    <w:rsid w:val="00606813"/>
    <w:rsid w:val="0062316E"/>
    <w:rsid w:val="00655782"/>
    <w:rsid w:val="00667FC8"/>
    <w:rsid w:val="006B4476"/>
    <w:rsid w:val="00702B2C"/>
    <w:rsid w:val="007E7F60"/>
    <w:rsid w:val="00802A99"/>
    <w:rsid w:val="00827E27"/>
    <w:rsid w:val="008834C1"/>
    <w:rsid w:val="008A10B1"/>
    <w:rsid w:val="008C05F7"/>
    <w:rsid w:val="008C5365"/>
    <w:rsid w:val="008F329C"/>
    <w:rsid w:val="00931571"/>
    <w:rsid w:val="009F25BD"/>
    <w:rsid w:val="00A01454"/>
    <w:rsid w:val="00A063A2"/>
    <w:rsid w:val="00A46E76"/>
    <w:rsid w:val="00A60E5F"/>
    <w:rsid w:val="00A972BE"/>
    <w:rsid w:val="00AD4451"/>
    <w:rsid w:val="00BB6F52"/>
    <w:rsid w:val="00C614DF"/>
    <w:rsid w:val="00CB28AE"/>
    <w:rsid w:val="00CD65EA"/>
    <w:rsid w:val="00CE1A26"/>
    <w:rsid w:val="00CE699E"/>
    <w:rsid w:val="00D020AC"/>
    <w:rsid w:val="00D540D2"/>
    <w:rsid w:val="00D81452"/>
    <w:rsid w:val="00DB30BE"/>
    <w:rsid w:val="00DE3A49"/>
    <w:rsid w:val="00E66756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E7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